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930" w:rsidRPr="00FA782E" w:rsidRDefault="00974930" w:rsidP="00974930">
      <w:pPr>
        <w:jc w:val="center"/>
        <w:rPr>
          <w:rFonts w:ascii="Times New Roman" w:hAnsi="Times New Roman" w:cs="Times New Roman"/>
          <w:b/>
          <w:sz w:val="36"/>
        </w:rPr>
      </w:pPr>
      <w:r w:rsidRPr="00FA782E">
        <w:rPr>
          <w:rFonts w:ascii="Times New Roman" w:hAnsi="Times New Roman" w:cs="Times New Roman"/>
          <w:b/>
          <w:sz w:val="36"/>
        </w:rPr>
        <w:t xml:space="preserve">SREE NARAYANA COLLEGE, SIVAGIRI, VARKALA, </w:t>
      </w:r>
    </w:p>
    <w:p w:rsidR="00974930" w:rsidRDefault="00BE6E15" w:rsidP="00BE6E15">
      <w:pPr>
        <w:jc w:val="center"/>
        <w:rPr>
          <w:rFonts w:ascii="Times New Roman" w:hAnsi="Times New Roman" w:cs="Times New Roman"/>
          <w:b/>
          <w:sz w:val="36"/>
        </w:rPr>
      </w:pPr>
      <w:r w:rsidRPr="00FA782E">
        <w:rPr>
          <w:rFonts w:ascii="Times New Roman" w:hAnsi="Times New Roman" w:cs="Times New Roman"/>
          <w:b/>
          <w:sz w:val="36"/>
        </w:rPr>
        <w:t>THE DEPARTMENT OF HISTORY</w:t>
      </w:r>
    </w:p>
    <w:p w:rsidR="00BE6E15" w:rsidRDefault="00BE6E15" w:rsidP="00BE6E15">
      <w:pPr>
        <w:jc w:val="center"/>
        <w:rPr>
          <w:rFonts w:ascii="Times New Roman" w:hAnsi="Times New Roman" w:cs="Times New Roman"/>
          <w:b/>
          <w:sz w:val="36"/>
        </w:rPr>
      </w:pPr>
      <w:r>
        <w:rPr>
          <w:rFonts w:ascii="Times New Roman" w:hAnsi="Times New Roman" w:cs="Times New Roman"/>
          <w:b/>
          <w:sz w:val="36"/>
        </w:rPr>
        <w:t>CIVIL SERVICE CLUB</w:t>
      </w:r>
    </w:p>
    <w:p w:rsidR="00BE6E15" w:rsidRPr="00BE6E15" w:rsidRDefault="00BE6E15" w:rsidP="00BE6E15">
      <w:pPr>
        <w:jc w:val="center"/>
        <w:rPr>
          <w:rFonts w:ascii="Times New Roman" w:hAnsi="Times New Roman" w:cs="Times New Roman"/>
          <w:b/>
          <w:sz w:val="24"/>
        </w:rPr>
      </w:pPr>
      <w:r w:rsidRPr="00BE6E15">
        <w:rPr>
          <w:rFonts w:ascii="Times New Roman" w:hAnsi="Times New Roman" w:cs="Times New Roman"/>
          <w:b/>
          <w:sz w:val="24"/>
        </w:rPr>
        <w:t>in Association with</w:t>
      </w:r>
    </w:p>
    <w:p w:rsidR="00BE6E15" w:rsidRDefault="00BE6E15" w:rsidP="00BE6E15">
      <w:pPr>
        <w:jc w:val="center"/>
        <w:rPr>
          <w:rFonts w:ascii="Times New Roman" w:hAnsi="Times New Roman" w:cs="Times New Roman"/>
          <w:b/>
          <w:sz w:val="36"/>
        </w:rPr>
      </w:pPr>
      <w:r>
        <w:rPr>
          <w:rFonts w:ascii="Times New Roman" w:hAnsi="Times New Roman" w:cs="Times New Roman"/>
          <w:b/>
          <w:sz w:val="36"/>
        </w:rPr>
        <w:t>IQAC</w:t>
      </w:r>
    </w:p>
    <w:p w:rsidR="00BE6E15" w:rsidRPr="00BE6E15" w:rsidRDefault="00BE6E15" w:rsidP="00BE6E15">
      <w:pPr>
        <w:pStyle w:val="Heading2"/>
        <w:jc w:val="center"/>
      </w:pPr>
      <w:r>
        <w:t>Civil Services Orientation Programme: Opportunities, Syllabus and Preparation Strategy</w:t>
      </w:r>
    </w:p>
    <w:p w:rsidR="00BE6E15" w:rsidRDefault="00BE6E15" w:rsidP="00BE6E15">
      <w:pPr>
        <w:jc w:val="center"/>
        <w:rPr>
          <w:rFonts w:ascii="Times New Roman" w:hAnsi="Times New Roman" w:cs="Times New Roman"/>
          <w:b/>
          <w:sz w:val="36"/>
        </w:rPr>
      </w:pPr>
      <w:r>
        <w:rPr>
          <w:rFonts w:ascii="Times New Roman" w:hAnsi="Times New Roman" w:cs="Times New Roman"/>
          <w:b/>
          <w:sz w:val="36"/>
        </w:rPr>
        <w:t>Brochure</w:t>
      </w:r>
      <w:r>
        <w:rPr>
          <w:noProof/>
        </w:rPr>
        <w:drawing>
          <wp:inline distT="0" distB="0" distL="0" distR="0" wp14:anchorId="01D6B354" wp14:editId="24AA52F1">
            <wp:extent cx="5730240" cy="5406887"/>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6473" cy="5412769"/>
                    </a:xfrm>
                    <a:prstGeom prst="rect">
                      <a:avLst/>
                    </a:prstGeom>
                    <a:noFill/>
                    <a:ln>
                      <a:noFill/>
                    </a:ln>
                  </pic:spPr>
                </pic:pic>
              </a:graphicData>
            </a:graphic>
          </wp:inline>
        </w:drawing>
      </w:r>
    </w:p>
    <w:p w:rsidR="00BE6E15" w:rsidRDefault="00BE6E15" w:rsidP="00BE6E15">
      <w:pPr>
        <w:jc w:val="center"/>
        <w:rPr>
          <w:rFonts w:ascii="Times New Roman" w:hAnsi="Times New Roman" w:cs="Times New Roman"/>
          <w:b/>
          <w:sz w:val="36"/>
        </w:rPr>
      </w:pPr>
      <w:r>
        <w:rPr>
          <w:rFonts w:ascii="Times New Roman" w:hAnsi="Times New Roman" w:cs="Times New Roman"/>
          <w:b/>
          <w:sz w:val="36"/>
        </w:rPr>
        <w:lastRenderedPageBreak/>
        <w:t>Photos</w:t>
      </w:r>
    </w:p>
    <w:p w:rsidR="00BE6E15" w:rsidRDefault="00BE6E15" w:rsidP="00BE6E15">
      <w:pPr>
        <w:jc w:val="center"/>
        <w:rPr>
          <w:rFonts w:ascii="Times New Roman" w:hAnsi="Times New Roman" w:cs="Times New Roman"/>
          <w:b/>
          <w:sz w:val="36"/>
        </w:rPr>
      </w:pPr>
      <w:r>
        <w:rPr>
          <w:noProof/>
        </w:rPr>
        <w:drawing>
          <wp:inline distT="0" distB="0" distL="0" distR="0" wp14:anchorId="1F53DE22" wp14:editId="6F7D7C2A">
            <wp:extent cx="4998326" cy="281019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1346" cy="2811889"/>
                    </a:xfrm>
                    <a:prstGeom prst="rect">
                      <a:avLst/>
                    </a:prstGeom>
                    <a:noFill/>
                    <a:ln>
                      <a:noFill/>
                    </a:ln>
                  </pic:spPr>
                </pic:pic>
              </a:graphicData>
            </a:graphic>
          </wp:inline>
        </w:drawing>
      </w:r>
    </w:p>
    <w:p w:rsidR="00BE6E15" w:rsidRDefault="00BE6E15" w:rsidP="00BE6E15">
      <w:pPr>
        <w:jc w:val="center"/>
        <w:rPr>
          <w:rFonts w:ascii="Times New Roman" w:hAnsi="Times New Roman" w:cs="Times New Roman"/>
          <w:b/>
          <w:sz w:val="36"/>
        </w:rPr>
      </w:pPr>
      <w:r>
        <w:rPr>
          <w:noProof/>
        </w:rPr>
        <w:drawing>
          <wp:inline distT="0" distB="0" distL="0" distR="0" wp14:anchorId="0D6D50BA" wp14:editId="35BEA1D9">
            <wp:extent cx="4840014" cy="48400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1811" cy="4841811"/>
                    </a:xfrm>
                    <a:prstGeom prst="rect">
                      <a:avLst/>
                    </a:prstGeom>
                    <a:noFill/>
                    <a:ln>
                      <a:noFill/>
                    </a:ln>
                  </pic:spPr>
                </pic:pic>
              </a:graphicData>
            </a:graphic>
          </wp:inline>
        </w:drawing>
      </w:r>
    </w:p>
    <w:p w:rsidR="00BE6E15" w:rsidRDefault="00BE6E15" w:rsidP="00BE6E15">
      <w:pPr>
        <w:jc w:val="center"/>
        <w:rPr>
          <w:rFonts w:ascii="Times New Roman" w:hAnsi="Times New Roman" w:cs="Times New Roman"/>
          <w:b/>
          <w:sz w:val="36"/>
        </w:rPr>
      </w:pPr>
      <w:r>
        <w:rPr>
          <w:noProof/>
        </w:rPr>
        <w:lastRenderedPageBreak/>
        <w:drawing>
          <wp:inline distT="0" distB="0" distL="0" distR="0">
            <wp:extent cx="6222218" cy="6432331"/>
            <wp:effectExtent l="0" t="0" r="762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7012" cy="6437287"/>
                    </a:xfrm>
                    <a:prstGeom prst="rect">
                      <a:avLst/>
                    </a:prstGeom>
                    <a:noFill/>
                    <a:ln>
                      <a:noFill/>
                    </a:ln>
                  </pic:spPr>
                </pic:pic>
              </a:graphicData>
            </a:graphic>
          </wp:inline>
        </w:drawing>
      </w:r>
      <w:r>
        <w:rPr>
          <w:noProof/>
        </w:rPr>
        <w:lastRenderedPageBreak/>
        <w:drawing>
          <wp:inline distT="0" distB="0" distL="0" distR="0">
            <wp:extent cx="5417849" cy="4063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9272" cy="4064454"/>
                    </a:xfrm>
                    <a:prstGeom prst="rect">
                      <a:avLst/>
                    </a:prstGeom>
                    <a:noFill/>
                    <a:ln>
                      <a:noFill/>
                    </a:ln>
                  </pic:spPr>
                </pic:pic>
              </a:graphicData>
            </a:graphic>
          </wp:inline>
        </w:drawing>
      </w:r>
    </w:p>
    <w:p w:rsidR="00BE6E15" w:rsidRDefault="00BE6E15" w:rsidP="00BE6E15">
      <w:pPr>
        <w:jc w:val="center"/>
        <w:rPr>
          <w:rFonts w:ascii="Times New Roman" w:hAnsi="Times New Roman" w:cs="Times New Roman"/>
          <w:b/>
          <w:sz w:val="36"/>
        </w:rPr>
      </w:pPr>
    </w:p>
    <w:p w:rsidR="00BE6E15" w:rsidRDefault="00BE6E15" w:rsidP="00BE6E15">
      <w:pPr>
        <w:jc w:val="center"/>
        <w:rPr>
          <w:rFonts w:ascii="Times New Roman" w:hAnsi="Times New Roman" w:cs="Times New Roman"/>
          <w:b/>
          <w:sz w:val="36"/>
        </w:rPr>
      </w:pPr>
      <w:r>
        <w:rPr>
          <w:rFonts w:ascii="Times New Roman" w:hAnsi="Times New Roman" w:cs="Times New Roman"/>
          <w:b/>
          <w:sz w:val="36"/>
        </w:rPr>
        <w:t>REPORT</w:t>
      </w:r>
    </w:p>
    <w:p w:rsidR="00BE6E15" w:rsidRDefault="00BE6E15" w:rsidP="00BE6E15">
      <w:pPr>
        <w:pStyle w:val="Heading2"/>
        <w:jc w:val="center"/>
      </w:pPr>
      <w:r>
        <w:t>Civil Services Orientation Programme: Opportunities, Syllabus and Preparation Strategy</w:t>
      </w:r>
    </w:p>
    <w:p w:rsidR="00BE6E15" w:rsidRDefault="00BE6E15" w:rsidP="00BE6E15">
      <w:pPr>
        <w:pStyle w:val="NormalWeb"/>
        <w:spacing w:line="360" w:lineRule="auto"/>
        <w:ind w:firstLine="720"/>
        <w:jc w:val="both"/>
      </w:pPr>
      <w:r>
        <w:t xml:space="preserve">The </w:t>
      </w:r>
      <w:r>
        <w:rPr>
          <w:rStyle w:val="Strong"/>
        </w:rPr>
        <w:t>Internal Quality Assurance Cell (IQAC), Department of History, and Civil Service Club</w:t>
      </w:r>
      <w:r>
        <w:t xml:space="preserve"> of </w:t>
      </w:r>
      <w:proofErr w:type="spellStart"/>
      <w:r>
        <w:rPr>
          <w:rStyle w:val="Strong"/>
        </w:rPr>
        <w:t>Sree</w:t>
      </w:r>
      <w:proofErr w:type="spellEnd"/>
      <w:r>
        <w:rPr>
          <w:rStyle w:val="Strong"/>
        </w:rPr>
        <w:t xml:space="preserve"> Narayana College, </w:t>
      </w:r>
      <w:proofErr w:type="spellStart"/>
      <w:r>
        <w:rPr>
          <w:rStyle w:val="Strong"/>
        </w:rPr>
        <w:t>Sivagiri</w:t>
      </w:r>
      <w:proofErr w:type="spellEnd"/>
      <w:r>
        <w:rPr>
          <w:rStyle w:val="Strong"/>
        </w:rPr>
        <w:t xml:space="preserve">, </w:t>
      </w:r>
      <w:proofErr w:type="spellStart"/>
      <w:r>
        <w:rPr>
          <w:rStyle w:val="Strong"/>
        </w:rPr>
        <w:t>Varkala</w:t>
      </w:r>
      <w:proofErr w:type="spellEnd"/>
      <w:r>
        <w:t xml:space="preserve">, jointly organized a </w:t>
      </w:r>
      <w:r>
        <w:rPr>
          <w:rStyle w:val="Strong"/>
        </w:rPr>
        <w:t>Civil Services Orientation Programme</w:t>
      </w:r>
      <w:r>
        <w:t xml:space="preserve"> on the topic </w:t>
      </w:r>
      <w:r>
        <w:rPr>
          <w:rStyle w:val="Strong"/>
        </w:rPr>
        <w:t>“Opportunities, Syllabus and Preparation Strategy”</w:t>
      </w:r>
      <w:r>
        <w:t xml:space="preserve"> on </w:t>
      </w:r>
      <w:r>
        <w:rPr>
          <w:rStyle w:val="Strong"/>
        </w:rPr>
        <w:t>30 July 2026 (Thursday) at 11:40 a.m.</w:t>
      </w:r>
      <w:r>
        <w:t xml:space="preserve"> The programme was held at </w:t>
      </w:r>
      <w:r>
        <w:rPr>
          <w:rStyle w:val="Strong"/>
        </w:rPr>
        <w:t>Room 49</w:t>
      </w:r>
      <w:r>
        <w:rPr>
          <w:rStyle w:val="Strong"/>
        </w:rPr>
        <w:t>9(Changed to Conference Hall)</w:t>
      </w:r>
      <w:r>
        <w:rPr>
          <w:rStyle w:val="Strong"/>
        </w:rPr>
        <w:t>, Department of History</w:t>
      </w:r>
      <w:r>
        <w:t>.</w:t>
      </w:r>
    </w:p>
    <w:p w:rsidR="00BE6E15" w:rsidRDefault="00BE6E15" w:rsidP="00BE6E15">
      <w:pPr>
        <w:pStyle w:val="NormalWeb"/>
        <w:spacing w:line="360" w:lineRule="auto"/>
        <w:ind w:firstLine="720"/>
        <w:jc w:val="both"/>
      </w:pPr>
      <w:r>
        <w:t xml:space="preserve">The orientation programme was organized with the objective of creating awareness among students about the </w:t>
      </w:r>
      <w:r>
        <w:rPr>
          <w:rStyle w:val="Strong"/>
        </w:rPr>
        <w:t>Civil Services Examination, career opportunities in the public services, examination pattern, syllabus, and effective preparation strategies</w:t>
      </w:r>
      <w:r>
        <w:t>. The programme sought to motivate students to consider Civil Services as a career option and to provide them with a clear understanding of the preparation process.</w:t>
      </w:r>
    </w:p>
    <w:p w:rsidR="00BE6E15" w:rsidRDefault="00BE6E15" w:rsidP="00BE6E15">
      <w:pPr>
        <w:pStyle w:val="NormalWeb"/>
        <w:spacing w:line="360" w:lineRule="auto"/>
        <w:ind w:firstLine="720"/>
        <w:jc w:val="both"/>
      </w:pPr>
      <w:r>
        <w:rPr>
          <w:rStyle w:val="Strong"/>
        </w:rPr>
        <w:lastRenderedPageBreak/>
        <w:t xml:space="preserve">Mr. Amal Rahman T. S., Assistant Professor on Contract, Department of Political Science, </w:t>
      </w:r>
      <w:proofErr w:type="spellStart"/>
      <w:r>
        <w:rPr>
          <w:rStyle w:val="Strong"/>
        </w:rPr>
        <w:t>Sree</w:t>
      </w:r>
      <w:proofErr w:type="spellEnd"/>
      <w:r>
        <w:rPr>
          <w:rStyle w:val="Strong"/>
        </w:rPr>
        <w:t xml:space="preserve"> Narayana College, </w:t>
      </w:r>
      <w:proofErr w:type="spellStart"/>
      <w:r>
        <w:rPr>
          <w:rStyle w:val="Strong"/>
        </w:rPr>
        <w:t>Sivagiri</w:t>
      </w:r>
      <w:proofErr w:type="spellEnd"/>
      <w:r>
        <w:rPr>
          <w:rStyle w:val="Strong"/>
        </w:rPr>
        <w:t xml:space="preserve">, </w:t>
      </w:r>
      <w:proofErr w:type="spellStart"/>
      <w:r>
        <w:rPr>
          <w:rStyle w:val="Strong"/>
        </w:rPr>
        <w:t>Varkala</w:t>
      </w:r>
      <w:proofErr w:type="spellEnd"/>
      <w:r>
        <w:t xml:space="preserve">, served as the </w:t>
      </w:r>
      <w:r>
        <w:rPr>
          <w:rStyle w:val="Strong"/>
        </w:rPr>
        <w:t>Resource Person</w:t>
      </w:r>
      <w:r>
        <w:t>. He provided students with a comprehensive overview of the Civil Services Examination and discussed the various opportunities available through the examination. The session also focused on understanding the syllabus, planning preparation systematically, selecting appropriate study materials, developing a consistent study routine, and approaching the examination with confidence.</w:t>
      </w:r>
    </w:p>
    <w:p w:rsidR="00BE6E15" w:rsidRDefault="00BE6E15" w:rsidP="00BE6E15">
      <w:pPr>
        <w:pStyle w:val="NormalWeb"/>
        <w:spacing w:line="360" w:lineRule="auto"/>
        <w:ind w:firstLine="720"/>
        <w:jc w:val="both"/>
      </w:pPr>
      <w:r>
        <w:t xml:space="preserve">The programme was held under the guidance of </w:t>
      </w:r>
      <w:r>
        <w:rPr>
          <w:rStyle w:val="Strong"/>
        </w:rPr>
        <w:t>Prof. (</w:t>
      </w:r>
      <w:proofErr w:type="spellStart"/>
      <w:r>
        <w:rPr>
          <w:rStyle w:val="Strong"/>
        </w:rPr>
        <w:t>Dr.</w:t>
      </w:r>
      <w:proofErr w:type="spellEnd"/>
      <w:r>
        <w:rPr>
          <w:rStyle w:val="Strong"/>
        </w:rPr>
        <w:t>) Sekaran S., Principal</w:t>
      </w:r>
      <w:r>
        <w:t xml:space="preserve">, and </w:t>
      </w:r>
      <w:proofErr w:type="spellStart"/>
      <w:r>
        <w:rPr>
          <w:rStyle w:val="Strong"/>
        </w:rPr>
        <w:t>Dr.</w:t>
      </w:r>
      <w:proofErr w:type="spellEnd"/>
      <w:r>
        <w:rPr>
          <w:rStyle w:val="Strong"/>
        </w:rPr>
        <w:t xml:space="preserve"> Archana S. R., IQAC Coordinator</w:t>
      </w:r>
      <w:r>
        <w:t xml:space="preserve">. </w:t>
      </w:r>
      <w:proofErr w:type="spellStart"/>
      <w:r>
        <w:rPr>
          <w:rStyle w:val="Strong"/>
        </w:rPr>
        <w:t>Dr.</w:t>
      </w:r>
      <w:proofErr w:type="spellEnd"/>
      <w:r>
        <w:rPr>
          <w:rStyle w:val="Strong"/>
        </w:rPr>
        <w:t xml:space="preserve"> </w:t>
      </w:r>
      <w:proofErr w:type="spellStart"/>
      <w:r>
        <w:rPr>
          <w:rStyle w:val="Strong"/>
        </w:rPr>
        <w:t>Aranya</w:t>
      </w:r>
      <w:proofErr w:type="spellEnd"/>
      <w:r>
        <w:rPr>
          <w:rStyle w:val="Strong"/>
        </w:rPr>
        <w:t xml:space="preserve"> K. </w:t>
      </w:r>
      <w:proofErr w:type="spellStart"/>
      <w:r>
        <w:rPr>
          <w:rStyle w:val="Strong"/>
        </w:rPr>
        <w:t>Sasi</w:t>
      </w:r>
      <w:proofErr w:type="spellEnd"/>
      <w:r>
        <w:rPr>
          <w:rStyle w:val="Strong"/>
        </w:rPr>
        <w:t>, Coordinator of the Civil Service Club</w:t>
      </w:r>
      <w:r>
        <w:t>, coordinated the programme and facilitated its successful conduct.</w:t>
      </w:r>
    </w:p>
    <w:p w:rsidR="00BE6E15" w:rsidRDefault="00BE6E15" w:rsidP="00BE6E15">
      <w:pPr>
        <w:pStyle w:val="NormalWeb"/>
        <w:spacing w:line="360" w:lineRule="auto"/>
        <w:ind w:firstLine="720"/>
        <w:jc w:val="both"/>
      </w:pPr>
      <w:r>
        <w:t xml:space="preserve">The organizing committee included </w:t>
      </w:r>
      <w:proofErr w:type="spellStart"/>
      <w:r>
        <w:rPr>
          <w:rStyle w:val="Strong"/>
        </w:rPr>
        <w:t>Dr.</w:t>
      </w:r>
      <w:proofErr w:type="spellEnd"/>
      <w:r>
        <w:rPr>
          <w:rStyle w:val="Strong"/>
        </w:rPr>
        <w:t xml:space="preserve"> </w:t>
      </w:r>
      <w:proofErr w:type="spellStart"/>
      <w:r>
        <w:rPr>
          <w:rStyle w:val="Strong"/>
        </w:rPr>
        <w:t>Namitha</w:t>
      </w:r>
      <w:proofErr w:type="spellEnd"/>
      <w:r>
        <w:rPr>
          <w:rStyle w:val="Strong"/>
        </w:rPr>
        <w:t xml:space="preserve"> K. Bhat, Assistant Professor of Economics; </w:t>
      </w:r>
      <w:proofErr w:type="spellStart"/>
      <w:r>
        <w:rPr>
          <w:rStyle w:val="Strong"/>
        </w:rPr>
        <w:t>Dr.</w:t>
      </w:r>
      <w:proofErr w:type="spellEnd"/>
      <w:r>
        <w:rPr>
          <w:rStyle w:val="Strong"/>
        </w:rPr>
        <w:t xml:space="preserve"> </w:t>
      </w:r>
      <w:proofErr w:type="spellStart"/>
      <w:r>
        <w:rPr>
          <w:rStyle w:val="Strong"/>
        </w:rPr>
        <w:t>Preethakrishna</w:t>
      </w:r>
      <w:proofErr w:type="spellEnd"/>
      <w:r>
        <w:rPr>
          <w:rStyle w:val="Strong"/>
        </w:rPr>
        <w:t xml:space="preserve"> L., HOD and Assistant Professor of English; </w:t>
      </w:r>
      <w:proofErr w:type="spellStart"/>
      <w:r>
        <w:rPr>
          <w:rStyle w:val="Strong"/>
        </w:rPr>
        <w:t>Dr.</w:t>
      </w:r>
      <w:proofErr w:type="spellEnd"/>
      <w:r>
        <w:rPr>
          <w:rStyle w:val="Strong"/>
        </w:rPr>
        <w:t xml:space="preserve"> Anisha N., Assistant Professor of English; Mrs. Muthu S., Assistant Professor of Chemistry; and </w:t>
      </w:r>
      <w:proofErr w:type="spellStart"/>
      <w:r>
        <w:rPr>
          <w:rStyle w:val="Strong"/>
        </w:rPr>
        <w:t>Dr.</w:t>
      </w:r>
      <w:proofErr w:type="spellEnd"/>
      <w:r>
        <w:rPr>
          <w:rStyle w:val="Strong"/>
        </w:rPr>
        <w:t xml:space="preserve"> </w:t>
      </w:r>
      <w:proofErr w:type="spellStart"/>
      <w:r>
        <w:rPr>
          <w:rStyle w:val="Strong"/>
        </w:rPr>
        <w:t>Sarma</w:t>
      </w:r>
      <w:proofErr w:type="spellEnd"/>
      <w:r>
        <w:rPr>
          <w:rStyle w:val="Strong"/>
        </w:rPr>
        <w:t xml:space="preserve"> G. R., Assistant Professor of Mathematics</w:t>
      </w:r>
      <w:r>
        <w:t>.</w:t>
      </w:r>
    </w:p>
    <w:p w:rsidR="00BE6E15" w:rsidRDefault="00BE6E15" w:rsidP="00BE6E15">
      <w:pPr>
        <w:pStyle w:val="NormalWeb"/>
        <w:spacing w:line="360" w:lineRule="auto"/>
        <w:ind w:firstLine="720"/>
        <w:jc w:val="both"/>
      </w:pPr>
      <w:bookmarkStart w:id="0" w:name="_GoBack"/>
      <w:bookmarkEnd w:id="0"/>
      <w:r>
        <w:t xml:space="preserve">The programme provided students with valuable academic and career-oriented guidance and encouraged them to approach Civil Services preparation in a </w:t>
      </w:r>
      <w:r>
        <w:rPr>
          <w:rStyle w:val="Strong"/>
        </w:rPr>
        <w:t>structured, informed, and goal-oriented manner</w:t>
      </w:r>
      <w:r>
        <w:t>. The orientation served as a meaningful initiative towards strengthening competitive examination awareness and fostering a culture of Civil Services preparation among students.</w:t>
      </w:r>
    </w:p>
    <w:p w:rsidR="00BE6E15" w:rsidRDefault="00BE6E15" w:rsidP="00BE6E15">
      <w:pPr>
        <w:spacing w:line="360" w:lineRule="auto"/>
        <w:jc w:val="both"/>
        <w:rPr>
          <w:rFonts w:ascii="Times New Roman" w:hAnsi="Times New Roman" w:cs="Times New Roman"/>
          <w:b/>
          <w:sz w:val="36"/>
        </w:rPr>
      </w:pPr>
    </w:p>
    <w:sectPr w:rsidR="00BE6E1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046" w:rsidRDefault="00741046" w:rsidP="00974930">
      <w:pPr>
        <w:spacing w:after="0" w:line="240" w:lineRule="auto"/>
      </w:pPr>
      <w:r>
        <w:separator/>
      </w:r>
    </w:p>
  </w:endnote>
  <w:endnote w:type="continuationSeparator" w:id="0">
    <w:p w:rsidR="00741046" w:rsidRDefault="00741046" w:rsidP="009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046" w:rsidRDefault="00741046" w:rsidP="00974930">
      <w:pPr>
        <w:spacing w:after="0" w:line="240" w:lineRule="auto"/>
      </w:pPr>
      <w:r>
        <w:separator/>
      </w:r>
    </w:p>
  </w:footnote>
  <w:footnote w:type="continuationSeparator" w:id="0">
    <w:p w:rsidR="00741046" w:rsidRDefault="00741046" w:rsidP="0097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930" w:rsidRDefault="00974930">
    <w:pPr>
      <w:pStyle w:val="Header"/>
    </w:pPr>
  </w:p>
  <w:p w:rsidR="00974930" w:rsidRDefault="00974930">
    <w:pPr>
      <w:pStyle w:val="Header"/>
    </w:pPr>
  </w:p>
  <w:p w:rsidR="00974930" w:rsidRDefault="00974930">
    <w:pPr>
      <w:pStyle w:val="Header"/>
    </w:pPr>
  </w:p>
  <w:p w:rsidR="00974930" w:rsidRDefault="00974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377BC9"/>
    <w:multiLevelType w:val="multilevel"/>
    <w:tmpl w:val="487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804144"/>
    <w:multiLevelType w:val="multilevel"/>
    <w:tmpl w:val="0688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B"/>
    <w:rsid w:val="000F30AB"/>
    <w:rsid w:val="002C0C0A"/>
    <w:rsid w:val="00685EF2"/>
    <w:rsid w:val="006B4A90"/>
    <w:rsid w:val="00741046"/>
    <w:rsid w:val="007559A1"/>
    <w:rsid w:val="00974930"/>
    <w:rsid w:val="00B8736A"/>
    <w:rsid w:val="00BE6E15"/>
    <w:rsid w:val="00E87B07"/>
    <w:rsid w:val="00ED5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479F4"/>
  <w15:chartTrackingRefBased/>
  <w15:docId w15:val="{2FA82206-EC5F-4BEC-8301-98D934E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4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7493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930"/>
  </w:style>
  <w:style w:type="paragraph" w:styleId="Footer">
    <w:name w:val="footer"/>
    <w:basedOn w:val="Normal"/>
    <w:link w:val="FooterChar"/>
    <w:uiPriority w:val="99"/>
    <w:unhideWhenUsed/>
    <w:rsid w:val="00974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930"/>
  </w:style>
  <w:style w:type="character" w:customStyle="1" w:styleId="Heading1Char">
    <w:name w:val="Heading 1 Char"/>
    <w:basedOn w:val="DefaultParagraphFont"/>
    <w:link w:val="Heading1"/>
    <w:uiPriority w:val="9"/>
    <w:rsid w:val="0097493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7493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974930"/>
    <w:rPr>
      <w:b/>
      <w:bCs/>
    </w:rPr>
  </w:style>
  <w:style w:type="paragraph" w:styleId="NormalWeb">
    <w:name w:val="Normal (Web)"/>
    <w:basedOn w:val="Normal"/>
    <w:uiPriority w:val="99"/>
    <w:unhideWhenUsed/>
    <w:rsid w:val="00974930"/>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632231">
      <w:bodyDiv w:val="1"/>
      <w:marLeft w:val="0"/>
      <w:marRight w:val="0"/>
      <w:marTop w:val="0"/>
      <w:marBottom w:val="0"/>
      <w:divBdr>
        <w:top w:val="none" w:sz="0" w:space="0" w:color="auto"/>
        <w:left w:val="none" w:sz="0" w:space="0" w:color="auto"/>
        <w:bottom w:val="none" w:sz="0" w:space="0" w:color="auto"/>
        <w:right w:val="none" w:sz="0" w:space="0" w:color="auto"/>
      </w:divBdr>
      <w:divsChild>
        <w:div w:id="1806503052">
          <w:marLeft w:val="0"/>
          <w:marRight w:val="0"/>
          <w:marTop w:val="0"/>
          <w:marBottom w:val="0"/>
          <w:divBdr>
            <w:top w:val="none" w:sz="0" w:space="0" w:color="auto"/>
            <w:left w:val="none" w:sz="0" w:space="0" w:color="auto"/>
            <w:bottom w:val="none" w:sz="0" w:space="0" w:color="auto"/>
            <w:right w:val="none" w:sz="0" w:space="0" w:color="auto"/>
          </w:divBdr>
          <w:divsChild>
            <w:div w:id="2054965766">
              <w:marLeft w:val="0"/>
              <w:marRight w:val="0"/>
              <w:marTop w:val="0"/>
              <w:marBottom w:val="0"/>
              <w:divBdr>
                <w:top w:val="none" w:sz="0" w:space="0" w:color="auto"/>
                <w:left w:val="none" w:sz="0" w:space="0" w:color="auto"/>
                <w:bottom w:val="none" w:sz="0" w:space="0" w:color="auto"/>
                <w:right w:val="none" w:sz="0" w:space="0" w:color="auto"/>
              </w:divBdr>
              <w:divsChild>
                <w:div w:id="1853062473">
                  <w:marLeft w:val="0"/>
                  <w:marRight w:val="0"/>
                  <w:marTop w:val="0"/>
                  <w:marBottom w:val="0"/>
                  <w:divBdr>
                    <w:top w:val="none" w:sz="0" w:space="0" w:color="auto"/>
                    <w:left w:val="none" w:sz="0" w:space="0" w:color="auto"/>
                    <w:bottom w:val="none" w:sz="0" w:space="0" w:color="auto"/>
                    <w:right w:val="none" w:sz="0" w:space="0" w:color="auto"/>
                  </w:divBdr>
                  <w:divsChild>
                    <w:div w:id="460809413">
                      <w:marLeft w:val="0"/>
                      <w:marRight w:val="0"/>
                      <w:marTop w:val="0"/>
                      <w:marBottom w:val="0"/>
                      <w:divBdr>
                        <w:top w:val="none" w:sz="0" w:space="0" w:color="auto"/>
                        <w:left w:val="none" w:sz="0" w:space="0" w:color="auto"/>
                        <w:bottom w:val="none" w:sz="0" w:space="0" w:color="auto"/>
                        <w:right w:val="none" w:sz="0" w:space="0" w:color="auto"/>
                      </w:divBdr>
                      <w:divsChild>
                        <w:div w:id="1731033247">
                          <w:marLeft w:val="0"/>
                          <w:marRight w:val="0"/>
                          <w:marTop w:val="0"/>
                          <w:marBottom w:val="0"/>
                          <w:divBdr>
                            <w:top w:val="none" w:sz="0" w:space="0" w:color="auto"/>
                            <w:left w:val="none" w:sz="0" w:space="0" w:color="auto"/>
                            <w:bottom w:val="none" w:sz="0" w:space="0" w:color="auto"/>
                            <w:right w:val="none" w:sz="0" w:space="0" w:color="auto"/>
                          </w:divBdr>
                          <w:divsChild>
                            <w:div w:id="284971080">
                              <w:marLeft w:val="0"/>
                              <w:marRight w:val="0"/>
                              <w:marTop w:val="0"/>
                              <w:marBottom w:val="0"/>
                              <w:divBdr>
                                <w:top w:val="none" w:sz="0" w:space="0" w:color="auto"/>
                                <w:left w:val="none" w:sz="0" w:space="0" w:color="auto"/>
                                <w:bottom w:val="none" w:sz="0" w:space="0" w:color="auto"/>
                                <w:right w:val="none" w:sz="0" w:space="0" w:color="auto"/>
                              </w:divBdr>
                              <w:divsChild>
                                <w:div w:id="292562517">
                                  <w:marLeft w:val="0"/>
                                  <w:marRight w:val="0"/>
                                  <w:marTop w:val="0"/>
                                  <w:marBottom w:val="0"/>
                                  <w:divBdr>
                                    <w:top w:val="none" w:sz="0" w:space="0" w:color="auto"/>
                                    <w:left w:val="none" w:sz="0" w:space="0" w:color="auto"/>
                                    <w:bottom w:val="none" w:sz="0" w:space="0" w:color="auto"/>
                                    <w:right w:val="none" w:sz="0" w:space="0" w:color="auto"/>
                                  </w:divBdr>
                                  <w:divsChild>
                                    <w:div w:id="18475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015430">
      <w:bodyDiv w:val="1"/>
      <w:marLeft w:val="0"/>
      <w:marRight w:val="0"/>
      <w:marTop w:val="0"/>
      <w:marBottom w:val="0"/>
      <w:divBdr>
        <w:top w:val="none" w:sz="0" w:space="0" w:color="auto"/>
        <w:left w:val="none" w:sz="0" w:space="0" w:color="auto"/>
        <w:bottom w:val="none" w:sz="0" w:space="0" w:color="auto"/>
        <w:right w:val="none" w:sz="0" w:space="0" w:color="auto"/>
      </w:divBdr>
    </w:div>
    <w:div w:id="1766488079">
      <w:bodyDiv w:val="1"/>
      <w:marLeft w:val="0"/>
      <w:marRight w:val="0"/>
      <w:marTop w:val="0"/>
      <w:marBottom w:val="0"/>
      <w:divBdr>
        <w:top w:val="none" w:sz="0" w:space="0" w:color="auto"/>
        <w:left w:val="none" w:sz="0" w:space="0" w:color="auto"/>
        <w:bottom w:val="none" w:sz="0" w:space="0" w:color="auto"/>
        <w:right w:val="none" w:sz="0" w:space="0" w:color="auto"/>
      </w:divBdr>
      <w:divsChild>
        <w:div w:id="1687830855">
          <w:marLeft w:val="0"/>
          <w:marRight w:val="0"/>
          <w:marTop w:val="0"/>
          <w:marBottom w:val="0"/>
          <w:divBdr>
            <w:top w:val="none" w:sz="0" w:space="0" w:color="auto"/>
            <w:left w:val="none" w:sz="0" w:space="0" w:color="auto"/>
            <w:bottom w:val="none" w:sz="0" w:space="0" w:color="auto"/>
            <w:right w:val="none" w:sz="0" w:space="0" w:color="auto"/>
          </w:divBdr>
          <w:divsChild>
            <w:div w:id="1950770956">
              <w:marLeft w:val="0"/>
              <w:marRight w:val="0"/>
              <w:marTop w:val="0"/>
              <w:marBottom w:val="0"/>
              <w:divBdr>
                <w:top w:val="none" w:sz="0" w:space="0" w:color="auto"/>
                <w:left w:val="none" w:sz="0" w:space="0" w:color="auto"/>
                <w:bottom w:val="none" w:sz="0" w:space="0" w:color="auto"/>
                <w:right w:val="none" w:sz="0" w:space="0" w:color="auto"/>
              </w:divBdr>
              <w:divsChild>
                <w:div w:id="242645724">
                  <w:marLeft w:val="0"/>
                  <w:marRight w:val="0"/>
                  <w:marTop w:val="0"/>
                  <w:marBottom w:val="0"/>
                  <w:divBdr>
                    <w:top w:val="none" w:sz="0" w:space="0" w:color="auto"/>
                    <w:left w:val="none" w:sz="0" w:space="0" w:color="auto"/>
                    <w:bottom w:val="none" w:sz="0" w:space="0" w:color="auto"/>
                    <w:right w:val="none" w:sz="0" w:space="0" w:color="auto"/>
                  </w:divBdr>
                  <w:divsChild>
                    <w:div w:id="2132431011">
                      <w:marLeft w:val="0"/>
                      <w:marRight w:val="0"/>
                      <w:marTop w:val="0"/>
                      <w:marBottom w:val="0"/>
                      <w:divBdr>
                        <w:top w:val="none" w:sz="0" w:space="0" w:color="auto"/>
                        <w:left w:val="none" w:sz="0" w:space="0" w:color="auto"/>
                        <w:bottom w:val="none" w:sz="0" w:space="0" w:color="auto"/>
                        <w:right w:val="none" w:sz="0" w:space="0" w:color="auto"/>
                      </w:divBdr>
                      <w:divsChild>
                        <w:div w:id="395473104">
                          <w:marLeft w:val="0"/>
                          <w:marRight w:val="0"/>
                          <w:marTop w:val="0"/>
                          <w:marBottom w:val="0"/>
                          <w:divBdr>
                            <w:top w:val="none" w:sz="0" w:space="0" w:color="auto"/>
                            <w:left w:val="none" w:sz="0" w:space="0" w:color="auto"/>
                            <w:bottom w:val="none" w:sz="0" w:space="0" w:color="auto"/>
                            <w:right w:val="none" w:sz="0" w:space="0" w:color="auto"/>
                          </w:divBdr>
                          <w:divsChild>
                            <w:div w:id="2051297503">
                              <w:marLeft w:val="0"/>
                              <w:marRight w:val="0"/>
                              <w:marTop w:val="0"/>
                              <w:marBottom w:val="0"/>
                              <w:divBdr>
                                <w:top w:val="none" w:sz="0" w:space="0" w:color="auto"/>
                                <w:left w:val="none" w:sz="0" w:space="0" w:color="auto"/>
                                <w:bottom w:val="none" w:sz="0" w:space="0" w:color="auto"/>
                                <w:right w:val="none" w:sz="0" w:space="0" w:color="auto"/>
                              </w:divBdr>
                              <w:divsChild>
                                <w:div w:id="1730567818">
                                  <w:marLeft w:val="0"/>
                                  <w:marRight w:val="0"/>
                                  <w:marTop w:val="0"/>
                                  <w:marBottom w:val="0"/>
                                  <w:divBdr>
                                    <w:top w:val="none" w:sz="0" w:space="0" w:color="auto"/>
                                    <w:left w:val="none" w:sz="0" w:space="0" w:color="auto"/>
                                    <w:bottom w:val="none" w:sz="0" w:space="0" w:color="auto"/>
                                    <w:right w:val="none" w:sz="0" w:space="0" w:color="auto"/>
                                  </w:divBdr>
                                  <w:divsChild>
                                    <w:div w:id="13761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2026-07-24T06:43:00Z</dcterms:created>
  <dcterms:modified xsi:type="dcterms:W3CDTF">2026-08-09T05:25:00Z</dcterms:modified>
</cp:coreProperties>
</file>